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D07CC" w14:textId="784257D5" w:rsidR="009F233F" w:rsidRPr="00383D35" w:rsidRDefault="01D3B591" w:rsidP="009F233F">
      <w:pPr>
        <w:spacing w:after="120" w:line="360" w:lineRule="auto"/>
        <w:ind w:left="567" w:right="1407"/>
      </w:pPr>
      <w:r w:rsidRPr="474E5427">
        <w:rPr>
          <w:rFonts w:ascii="Arial" w:hAnsi="Arial" w:cs="Arial"/>
          <w:b/>
          <w:bCs/>
          <w:sz w:val="28"/>
          <w:szCs w:val="28"/>
        </w:rPr>
        <w:t>P</w:t>
      </w:r>
      <w:r w:rsidR="00383D35" w:rsidRPr="474E5427">
        <w:rPr>
          <w:rFonts w:ascii="Arial" w:hAnsi="Arial" w:cs="Arial"/>
          <w:b/>
          <w:bCs/>
          <w:sz w:val="28"/>
          <w:szCs w:val="28"/>
        </w:rPr>
        <w:t>antera 4504 mit neuer Kabinengeneration und modernem Design</w:t>
      </w:r>
    </w:p>
    <w:p w14:paraId="47602791" w14:textId="271AE662" w:rsidR="009F233F" w:rsidRPr="00383D35" w:rsidRDefault="009F233F" w:rsidP="474E5427">
      <w:pPr>
        <w:spacing w:after="120" w:line="360" w:lineRule="auto"/>
        <w:ind w:left="567" w:right="1407"/>
        <w:rPr>
          <w:rFonts w:ascii="Arial" w:eastAsia="Arial" w:hAnsi="Arial" w:cs="Arial"/>
          <w:i/>
          <w:iCs/>
        </w:rPr>
      </w:pPr>
      <w:r w:rsidRPr="474E5427">
        <w:rPr>
          <w:rFonts w:ascii="Arial" w:eastAsia="Arial" w:hAnsi="Arial" w:cs="Arial"/>
          <w:i/>
          <w:iCs/>
        </w:rPr>
        <w:t xml:space="preserve">Selbstfahrende Feldspritze erhält erweiterten Bedienkomfort und serienmäßige LED-Arbeitsbeleuchtung </w:t>
      </w:r>
    </w:p>
    <w:p w14:paraId="18B60DDE" w14:textId="77777777" w:rsidR="004A4E71" w:rsidRDefault="004A4E71" w:rsidP="00921FE3">
      <w:pPr>
        <w:spacing w:after="120" w:line="360" w:lineRule="auto"/>
        <w:ind w:left="567" w:right="1695"/>
        <w:rPr>
          <w:rFonts w:ascii="Arial" w:eastAsia="Arial" w:hAnsi="Arial" w:cs="Arial"/>
        </w:rPr>
      </w:pPr>
    </w:p>
    <w:p w14:paraId="7550B2F0" w14:textId="50EEAA9F" w:rsidR="006F4E8A" w:rsidRPr="006F4E8A" w:rsidRDefault="006F4E8A" w:rsidP="006F4E8A">
      <w:pPr>
        <w:spacing w:after="120" w:line="360" w:lineRule="auto"/>
        <w:ind w:left="567" w:right="1695"/>
        <w:rPr>
          <w:rFonts w:ascii="Arial" w:eastAsia="Arial" w:hAnsi="Arial" w:cs="Arial"/>
        </w:rPr>
      </w:pPr>
      <w:r>
        <w:rPr>
          <w:rFonts w:ascii="Arial" w:eastAsia="Arial" w:hAnsi="Arial" w:cs="Arial"/>
        </w:rPr>
        <w:t>Die selbstfahrende Feldspritze</w:t>
      </w:r>
      <w:r w:rsidR="00383D35" w:rsidRPr="00383D35">
        <w:rPr>
          <w:rFonts w:ascii="Arial" w:eastAsia="Arial" w:hAnsi="Arial" w:cs="Arial"/>
        </w:rPr>
        <w:t xml:space="preserve"> Pantera 4504 stellt AMAZONE </w:t>
      </w:r>
      <w:r>
        <w:rPr>
          <w:rFonts w:ascii="Arial" w:eastAsia="Arial" w:hAnsi="Arial" w:cs="Arial"/>
        </w:rPr>
        <w:t xml:space="preserve">jetzt in </w:t>
      </w:r>
      <w:r w:rsidR="00383D35" w:rsidRPr="00383D35">
        <w:rPr>
          <w:rFonts w:ascii="Arial" w:eastAsia="Arial" w:hAnsi="Arial" w:cs="Arial"/>
        </w:rPr>
        <w:t>eine</w:t>
      </w:r>
      <w:r>
        <w:rPr>
          <w:rFonts w:ascii="Arial" w:eastAsia="Arial" w:hAnsi="Arial" w:cs="Arial"/>
        </w:rPr>
        <w:t>r</w:t>
      </w:r>
      <w:r w:rsidR="00383D35" w:rsidRPr="00383D35">
        <w:rPr>
          <w:rFonts w:ascii="Arial" w:eastAsia="Arial" w:hAnsi="Arial" w:cs="Arial"/>
        </w:rPr>
        <w:t xml:space="preserve"> weiterentwickelte</w:t>
      </w:r>
      <w:r>
        <w:rPr>
          <w:rFonts w:ascii="Arial" w:eastAsia="Arial" w:hAnsi="Arial" w:cs="Arial"/>
        </w:rPr>
        <w:t>n Ausführung</w:t>
      </w:r>
      <w:r w:rsidR="00383D35" w:rsidRPr="00383D35">
        <w:rPr>
          <w:rFonts w:ascii="Arial" w:eastAsia="Arial" w:hAnsi="Arial" w:cs="Arial"/>
        </w:rPr>
        <w:t xml:space="preserve"> vor. </w:t>
      </w:r>
      <w:r>
        <w:rPr>
          <w:rFonts w:ascii="Arial" w:eastAsia="Arial" w:hAnsi="Arial" w:cs="Arial"/>
        </w:rPr>
        <w:t>Zentrales Merkmal ist die Einführung einer neuen</w:t>
      </w:r>
      <w:r w:rsidR="00383D35" w:rsidRPr="00383D35">
        <w:rPr>
          <w:rFonts w:ascii="Arial" w:eastAsia="Arial" w:hAnsi="Arial" w:cs="Arial"/>
        </w:rPr>
        <w:t xml:space="preserve"> Kabinengeneration</w:t>
      </w:r>
      <w:r>
        <w:rPr>
          <w:rFonts w:ascii="Arial" w:eastAsia="Arial" w:hAnsi="Arial" w:cs="Arial"/>
        </w:rPr>
        <w:t>, die den Fahrerkomfort erhöht und die Bedienung weiter vereinfacht.</w:t>
      </w:r>
      <w:r w:rsidRPr="006F4E8A">
        <w:rPr>
          <w:rFonts w:ascii="Segoe UI" w:hAnsi="Segoe UI" w:cs="Segoe UI"/>
          <w:sz w:val="21"/>
          <w:szCs w:val="21"/>
        </w:rPr>
        <w:t xml:space="preserve"> </w:t>
      </w:r>
      <w:r w:rsidRPr="006F4E8A">
        <w:rPr>
          <w:rFonts w:ascii="Arial" w:eastAsia="Arial" w:hAnsi="Arial" w:cs="Arial"/>
        </w:rPr>
        <w:t>Ergänzt wird die Weiterentwicklung durch ein aktualisiertes Design und eine serienmäßige LED</w:t>
      </w:r>
      <w:r w:rsidRPr="006F4E8A">
        <w:rPr>
          <w:rFonts w:ascii="Arial" w:eastAsia="Arial" w:hAnsi="Arial" w:cs="Arial"/>
        </w:rPr>
        <w:noBreakHyphen/>
        <w:t>Arbeitsbeleuchtung.</w:t>
      </w:r>
    </w:p>
    <w:p w14:paraId="33CA9785" w14:textId="33ED8E82" w:rsidR="00383D35" w:rsidRPr="00383D35" w:rsidRDefault="00383D35" w:rsidP="00383D35">
      <w:pPr>
        <w:spacing w:after="120" w:line="360" w:lineRule="auto"/>
        <w:ind w:left="567" w:right="1695"/>
        <w:rPr>
          <w:rFonts w:ascii="Arial" w:eastAsia="Arial" w:hAnsi="Arial" w:cs="Arial"/>
        </w:rPr>
      </w:pPr>
    </w:p>
    <w:p w14:paraId="7E238CF9" w14:textId="1A5AEAEB" w:rsidR="00383D35" w:rsidRPr="00383D35" w:rsidRDefault="00383D35" w:rsidP="00383D35">
      <w:pPr>
        <w:spacing w:after="120" w:line="360" w:lineRule="auto"/>
        <w:ind w:left="567" w:right="1695"/>
        <w:rPr>
          <w:rFonts w:ascii="Arial" w:eastAsia="Arial" w:hAnsi="Arial" w:cs="Arial"/>
          <w:b/>
          <w:bCs/>
        </w:rPr>
      </w:pPr>
      <w:r w:rsidRPr="474E5427">
        <w:rPr>
          <w:rFonts w:ascii="Arial" w:eastAsia="Arial" w:hAnsi="Arial" w:cs="Arial"/>
          <w:b/>
          <w:bCs/>
        </w:rPr>
        <w:t xml:space="preserve">Neue Kabine </w:t>
      </w:r>
      <w:r w:rsidR="006F4E8A" w:rsidRPr="474E5427">
        <w:rPr>
          <w:rFonts w:ascii="Arial" w:eastAsia="Arial" w:hAnsi="Arial" w:cs="Arial"/>
          <w:b/>
          <w:bCs/>
        </w:rPr>
        <w:t>mit ergonomische</w:t>
      </w:r>
      <w:r w:rsidR="1928FF5B" w:rsidRPr="474E5427">
        <w:rPr>
          <w:rFonts w:ascii="Arial" w:eastAsia="Arial" w:hAnsi="Arial" w:cs="Arial"/>
          <w:b/>
          <w:bCs/>
        </w:rPr>
        <w:t>m</w:t>
      </w:r>
      <w:r w:rsidR="006F4E8A" w:rsidRPr="474E5427">
        <w:rPr>
          <w:rFonts w:ascii="Arial" w:eastAsia="Arial" w:hAnsi="Arial" w:cs="Arial"/>
          <w:b/>
          <w:bCs/>
        </w:rPr>
        <w:t xml:space="preserve"> Bedienkonzept</w:t>
      </w:r>
    </w:p>
    <w:p w14:paraId="34E42D7C" w14:textId="77B5594E" w:rsidR="00383D35" w:rsidRPr="00383D35" w:rsidRDefault="00267571" w:rsidP="00383D35">
      <w:pPr>
        <w:spacing w:after="120" w:line="360" w:lineRule="auto"/>
        <w:ind w:left="567" w:right="1695"/>
        <w:rPr>
          <w:rFonts w:ascii="Arial" w:eastAsia="Arial" w:hAnsi="Arial" w:cs="Arial"/>
        </w:rPr>
      </w:pPr>
      <w:r w:rsidRPr="474E5427">
        <w:rPr>
          <w:rFonts w:ascii="Arial" w:eastAsia="Arial" w:hAnsi="Arial" w:cs="Arial"/>
        </w:rPr>
        <w:t>Kern der Weiterentwicklung ist</w:t>
      </w:r>
      <w:r w:rsidR="00383D35" w:rsidRPr="474E5427">
        <w:rPr>
          <w:rFonts w:ascii="Arial" w:eastAsia="Arial" w:hAnsi="Arial" w:cs="Arial"/>
        </w:rPr>
        <w:t xml:space="preserve"> die neue Kabine</w:t>
      </w:r>
      <w:r w:rsidR="008B1D26" w:rsidRPr="474E5427">
        <w:rPr>
          <w:rFonts w:ascii="Arial" w:eastAsia="Arial" w:hAnsi="Arial" w:cs="Arial"/>
        </w:rPr>
        <w:t xml:space="preserve"> mit erhöhten Komfortfeatures</w:t>
      </w:r>
      <w:r w:rsidR="00383D35" w:rsidRPr="474E5427">
        <w:rPr>
          <w:rFonts w:ascii="Arial" w:eastAsia="Arial" w:hAnsi="Arial" w:cs="Arial"/>
        </w:rPr>
        <w:t xml:space="preserve">. Sie bietet mehr </w:t>
      </w:r>
      <w:r w:rsidRPr="474E5427">
        <w:rPr>
          <w:rFonts w:ascii="Arial" w:eastAsia="Arial" w:hAnsi="Arial" w:cs="Arial"/>
        </w:rPr>
        <w:t>Platz</w:t>
      </w:r>
      <w:r w:rsidR="00383D35" w:rsidRPr="474E5427">
        <w:rPr>
          <w:rFonts w:ascii="Arial" w:eastAsia="Arial" w:hAnsi="Arial" w:cs="Arial"/>
        </w:rPr>
        <w:t xml:space="preserve">, eine verbesserte Geräuschdämmung und ein modern gestaltetes Interieur. Die ergonomische </w:t>
      </w:r>
      <w:r w:rsidRPr="474E5427">
        <w:rPr>
          <w:rFonts w:ascii="Arial" w:eastAsia="Arial" w:hAnsi="Arial" w:cs="Arial"/>
        </w:rPr>
        <w:t>Auslegung</w:t>
      </w:r>
      <w:r w:rsidR="00383D35" w:rsidRPr="474E5427">
        <w:rPr>
          <w:rFonts w:ascii="Arial" w:eastAsia="Arial" w:hAnsi="Arial" w:cs="Arial"/>
        </w:rPr>
        <w:t xml:space="preserve"> unterstützt ein angenehmes Arbeitsumfeld und trägt zu einem hohen Fahrkomfort </w:t>
      </w:r>
      <w:r w:rsidRPr="474E5427">
        <w:rPr>
          <w:rFonts w:ascii="Arial" w:eastAsia="Arial" w:hAnsi="Arial" w:cs="Arial"/>
        </w:rPr>
        <w:t xml:space="preserve">während langer Einsätze </w:t>
      </w:r>
      <w:r w:rsidR="00383D35" w:rsidRPr="474E5427">
        <w:rPr>
          <w:rFonts w:ascii="Arial" w:eastAsia="Arial" w:hAnsi="Arial" w:cs="Arial"/>
        </w:rPr>
        <w:t>bei.</w:t>
      </w:r>
    </w:p>
    <w:p w14:paraId="30B1BFCB" w14:textId="622D87DB" w:rsidR="00383D35" w:rsidRPr="00383D35" w:rsidRDefault="00383D35" w:rsidP="31581A51">
      <w:pPr>
        <w:spacing w:after="120" w:line="360" w:lineRule="auto"/>
        <w:ind w:left="567" w:right="1695"/>
        <w:rPr>
          <w:rFonts w:ascii="Arial" w:eastAsia="Arial" w:hAnsi="Arial" w:cs="Arial"/>
        </w:rPr>
      </w:pPr>
      <w:r w:rsidRPr="474E5427">
        <w:rPr>
          <w:rFonts w:ascii="Arial" w:eastAsia="Arial" w:hAnsi="Arial" w:cs="Arial"/>
        </w:rPr>
        <w:t xml:space="preserve">Ein wesentlicher Bestandteil der Kabine ist die </w:t>
      </w:r>
      <w:r w:rsidR="008B1D26" w:rsidRPr="474E5427">
        <w:rPr>
          <w:rFonts w:ascii="Arial" w:eastAsia="Arial" w:hAnsi="Arial" w:cs="Arial"/>
        </w:rPr>
        <w:t xml:space="preserve">von </w:t>
      </w:r>
      <w:r w:rsidRPr="474E5427">
        <w:rPr>
          <w:rFonts w:ascii="Arial" w:eastAsia="Arial" w:hAnsi="Arial" w:cs="Arial"/>
        </w:rPr>
        <w:t>AMAZONE</w:t>
      </w:r>
      <w:r w:rsidR="00267571" w:rsidRPr="474E5427">
        <w:rPr>
          <w:rFonts w:ascii="Arial" w:eastAsia="Arial" w:hAnsi="Arial" w:cs="Arial"/>
        </w:rPr>
        <w:t xml:space="preserve"> </w:t>
      </w:r>
      <w:r w:rsidR="6200E4CE" w:rsidRPr="474E5427">
        <w:rPr>
          <w:rFonts w:ascii="Arial" w:eastAsia="Arial" w:hAnsi="Arial" w:cs="Arial"/>
        </w:rPr>
        <w:t xml:space="preserve">selbst </w:t>
      </w:r>
      <w:r w:rsidR="008B1D26" w:rsidRPr="474E5427">
        <w:rPr>
          <w:rFonts w:ascii="Arial" w:eastAsia="Arial" w:hAnsi="Arial" w:cs="Arial"/>
        </w:rPr>
        <w:t>entwickelte</w:t>
      </w:r>
      <w:r w:rsidRPr="474E5427">
        <w:rPr>
          <w:rFonts w:ascii="Arial" w:eastAsia="Arial" w:hAnsi="Arial" w:cs="Arial"/>
        </w:rPr>
        <w:t xml:space="preserve"> Armlehne. Sie ist </w:t>
      </w:r>
      <w:r w:rsidR="2FC74FA1" w:rsidRPr="474E5427">
        <w:rPr>
          <w:rFonts w:ascii="Arial" w:eastAsia="Arial" w:hAnsi="Arial" w:cs="Arial"/>
        </w:rPr>
        <w:t xml:space="preserve">noch </w:t>
      </w:r>
      <w:r w:rsidRPr="474E5427">
        <w:rPr>
          <w:rFonts w:ascii="Arial" w:eastAsia="Arial" w:hAnsi="Arial" w:cs="Arial"/>
        </w:rPr>
        <w:t>übersichtlich</w:t>
      </w:r>
      <w:r w:rsidR="68E912EA" w:rsidRPr="474E5427">
        <w:rPr>
          <w:rFonts w:ascii="Arial" w:eastAsia="Arial" w:hAnsi="Arial" w:cs="Arial"/>
        </w:rPr>
        <w:t>er</w:t>
      </w:r>
      <w:r w:rsidRPr="474E5427">
        <w:rPr>
          <w:rFonts w:ascii="Arial" w:eastAsia="Arial" w:hAnsi="Arial" w:cs="Arial"/>
        </w:rPr>
        <w:t xml:space="preserve"> </w:t>
      </w:r>
      <w:r w:rsidR="00267571" w:rsidRPr="474E5427">
        <w:rPr>
          <w:rFonts w:ascii="Arial" w:eastAsia="Arial" w:hAnsi="Arial" w:cs="Arial"/>
        </w:rPr>
        <w:t xml:space="preserve">gestaltet und folgt einem klaren Bedienkonzept mit </w:t>
      </w:r>
      <w:r w:rsidR="35DBE13F" w:rsidRPr="474E5427">
        <w:rPr>
          <w:rFonts w:ascii="Arial" w:eastAsia="Arial" w:hAnsi="Arial" w:cs="Arial"/>
        </w:rPr>
        <w:t xml:space="preserve">bewusst </w:t>
      </w:r>
      <w:r w:rsidRPr="474E5427">
        <w:rPr>
          <w:rFonts w:ascii="Arial" w:eastAsia="Arial" w:hAnsi="Arial" w:cs="Arial"/>
        </w:rPr>
        <w:t xml:space="preserve">wenigen, </w:t>
      </w:r>
      <w:r w:rsidR="00267571" w:rsidRPr="474E5427">
        <w:rPr>
          <w:rFonts w:ascii="Arial" w:eastAsia="Arial" w:hAnsi="Arial" w:cs="Arial"/>
        </w:rPr>
        <w:t>logisch</w:t>
      </w:r>
      <w:r w:rsidRPr="474E5427">
        <w:rPr>
          <w:rFonts w:ascii="Arial" w:eastAsia="Arial" w:hAnsi="Arial" w:cs="Arial"/>
        </w:rPr>
        <w:t xml:space="preserve"> angeordneten Tastern. </w:t>
      </w:r>
      <w:r w:rsidR="7455A688" w:rsidRPr="474E5427">
        <w:rPr>
          <w:rFonts w:ascii="Arial" w:eastAsia="Arial" w:hAnsi="Arial" w:cs="Arial"/>
        </w:rPr>
        <w:t>A</w:t>
      </w:r>
      <w:r w:rsidRPr="474E5427">
        <w:rPr>
          <w:rFonts w:ascii="Arial" w:eastAsia="Arial" w:hAnsi="Arial" w:cs="Arial"/>
        </w:rPr>
        <w:t xml:space="preserve">lle Hauptfunktionen </w:t>
      </w:r>
      <w:r w:rsidR="078D6526" w:rsidRPr="474E5427">
        <w:rPr>
          <w:rFonts w:ascii="Arial" w:eastAsia="Arial" w:hAnsi="Arial" w:cs="Arial"/>
        </w:rPr>
        <w:t xml:space="preserve">lassen sich </w:t>
      </w:r>
      <w:r w:rsidRPr="474E5427">
        <w:rPr>
          <w:rFonts w:ascii="Arial" w:eastAsia="Arial" w:hAnsi="Arial" w:cs="Arial"/>
        </w:rPr>
        <w:t xml:space="preserve">intuitiv bedienen, ohne dass während der Fahrt ein Umgreifen </w:t>
      </w:r>
      <w:r w:rsidR="00E37EF1">
        <w:rPr>
          <w:rFonts w:ascii="Arial" w:eastAsia="Arial" w:hAnsi="Arial" w:cs="Arial"/>
        </w:rPr>
        <w:t>vom Multifunktionsgriff</w:t>
      </w:r>
      <w:r w:rsidR="008B1D26" w:rsidRPr="474E5427">
        <w:rPr>
          <w:rFonts w:ascii="Arial" w:eastAsia="Arial" w:hAnsi="Arial" w:cs="Arial"/>
        </w:rPr>
        <w:t xml:space="preserve"> auf andere Bedienelemente </w:t>
      </w:r>
      <w:r w:rsidRPr="474E5427">
        <w:rPr>
          <w:rFonts w:ascii="Arial" w:eastAsia="Arial" w:hAnsi="Arial" w:cs="Arial"/>
        </w:rPr>
        <w:t xml:space="preserve">erforderlich ist. </w:t>
      </w:r>
      <w:r w:rsidR="00267571" w:rsidRPr="474E5427">
        <w:rPr>
          <w:rFonts w:ascii="Arial" w:eastAsia="Arial" w:hAnsi="Arial" w:cs="Arial"/>
        </w:rPr>
        <w:t>E</w:t>
      </w:r>
      <w:r w:rsidRPr="474E5427">
        <w:rPr>
          <w:rFonts w:ascii="Arial" w:eastAsia="Arial" w:hAnsi="Arial" w:cs="Arial"/>
        </w:rPr>
        <w:t>ine integrierte Smartphone</w:t>
      </w:r>
      <w:r w:rsidR="00E37EF1">
        <w:rPr>
          <w:rFonts w:ascii="Arial" w:eastAsia="Arial" w:hAnsi="Arial" w:cs="Arial"/>
        </w:rPr>
        <w:t>h</w:t>
      </w:r>
      <w:r w:rsidRPr="474E5427">
        <w:rPr>
          <w:rFonts w:ascii="Arial" w:eastAsia="Arial" w:hAnsi="Arial" w:cs="Arial"/>
        </w:rPr>
        <w:t>alterung</w:t>
      </w:r>
      <w:r w:rsidR="00267571" w:rsidRPr="474E5427">
        <w:rPr>
          <w:rFonts w:ascii="Arial" w:eastAsia="Arial" w:hAnsi="Arial" w:cs="Arial"/>
        </w:rPr>
        <w:t xml:space="preserve"> ergänzt die praxisorientierte Ausstattung</w:t>
      </w:r>
      <w:r w:rsidRPr="474E5427">
        <w:rPr>
          <w:rFonts w:ascii="Arial" w:eastAsia="Arial" w:hAnsi="Arial" w:cs="Arial"/>
        </w:rPr>
        <w:t>.</w:t>
      </w:r>
    </w:p>
    <w:p w14:paraId="2E17AF1B" w14:textId="61606030" w:rsidR="00383D35" w:rsidRPr="00383D35" w:rsidRDefault="00383D35" w:rsidP="00383D35">
      <w:pPr>
        <w:spacing w:after="120" w:line="360" w:lineRule="auto"/>
        <w:ind w:left="567" w:right="1695"/>
        <w:rPr>
          <w:rFonts w:ascii="Arial" w:eastAsia="Arial" w:hAnsi="Arial" w:cs="Arial"/>
          <w:b/>
          <w:bCs/>
        </w:rPr>
      </w:pPr>
      <w:r w:rsidRPr="00383D35">
        <w:rPr>
          <w:rFonts w:ascii="Arial" w:eastAsia="Arial" w:hAnsi="Arial" w:cs="Arial"/>
          <w:b/>
          <w:bCs/>
        </w:rPr>
        <w:t>Drei Kabinenvarianten mit abgestufte</w:t>
      </w:r>
      <w:r w:rsidR="00267571">
        <w:rPr>
          <w:rFonts w:ascii="Arial" w:eastAsia="Arial" w:hAnsi="Arial" w:cs="Arial"/>
          <w:b/>
          <w:bCs/>
        </w:rPr>
        <w:t>r</w:t>
      </w:r>
      <w:r w:rsidRPr="00383D35">
        <w:rPr>
          <w:rFonts w:ascii="Arial" w:eastAsia="Arial" w:hAnsi="Arial" w:cs="Arial"/>
          <w:b/>
          <w:bCs/>
        </w:rPr>
        <w:t xml:space="preserve"> Ausstattung</w:t>
      </w:r>
    </w:p>
    <w:p w14:paraId="5DA568E9" w14:textId="7BB632C7" w:rsidR="00383D35" w:rsidRPr="00383D35" w:rsidRDefault="00383D35" w:rsidP="00383D35">
      <w:pPr>
        <w:spacing w:after="120" w:line="360" w:lineRule="auto"/>
        <w:ind w:left="567" w:right="1695"/>
        <w:rPr>
          <w:rFonts w:ascii="Arial" w:eastAsia="Arial" w:hAnsi="Arial" w:cs="Arial"/>
        </w:rPr>
      </w:pPr>
      <w:r w:rsidRPr="00383D35">
        <w:rPr>
          <w:rFonts w:ascii="Arial" w:eastAsia="Arial" w:hAnsi="Arial" w:cs="Arial"/>
        </w:rPr>
        <w:t xml:space="preserve">Die Pantera 4504 ist künftig mit </w:t>
      </w:r>
      <w:r w:rsidR="00E37EF1">
        <w:rPr>
          <w:rFonts w:ascii="Arial" w:eastAsia="Arial" w:hAnsi="Arial" w:cs="Arial"/>
        </w:rPr>
        <w:t>3</w:t>
      </w:r>
      <w:r w:rsidRPr="00383D35">
        <w:rPr>
          <w:rFonts w:ascii="Arial" w:eastAsia="Arial" w:hAnsi="Arial" w:cs="Arial"/>
        </w:rPr>
        <w:t xml:space="preserve"> Kabinenvarianten erhältlich. Neben der Standardkabine mit Komfortsitz stehen </w:t>
      </w:r>
      <w:r w:rsidR="00E37EF1">
        <w:rPr>
          <w:rFonts w:ascii="Arial" w:eastAsia="Arial" w:hAnsi="Arial" w:cs="Arial"/>
        </w:rPr>
        <w:t>2</w:t>
      </w:r>
      <w:r w:rsidRPr="00383D35">
        <w:rPr>
          <w:rFonts w:ascii="Arial" w:eastAsia="Arial" w:hAnsi="Arial" w:cs="Arial"/>
        </w:rPr>
        <w:t xml:space="preserve"> </w:t>
      </w:r>
      <w:r w:rsidR="00267571">
        <w:rPr>
          <w:rFonts w:ascii="Arial" w:eastAsia="Arial" w:hAnsi="Arial" w:cs="Arial"/>
        </w:rPr>
        <w:t>Ausführungen</w:t>
      </w:r>
      <w:r w:rsidRPr="00383D35">
        <w:rPr>
          <w:rFonts w:ascii="Arial" w:eastAsia="Arial" w:hAnsi="Arial" w:cs="Arial"/>
        </w:rPr>
        <w:t xml:space="preserve"> mit </w:t>
      </w:r>
      <w:r w:rsidR="00267571">
        <w:rPr>
          <w:rFonts w:ascii="Arial" w:eastAsia="Arial" w:hAnsi="Arial" w:cs="Arial"/>
        </w:rPr>
        <w:t xml:space="preserve">integrierter </w:t>
      </w:r>
      <w:r w:rsidRPr="00383D35">
        <w:rPr>
          <w:rFonts w:ascii="Arial" w:eastAsia="Arial" w:hAnsi="Arial" w:cs="Arial"/>
        </w:rPr>
        <w:t>Kategorie</w:t>
      </w:r>
      <w:r w:rsidRPr="00383D35">
        <w:rPr>
          <w:rFonts w:ascii="Arial" w:eastAsia="Arial" w:hAnsi="Arial" w:cs="Arial"/>
        </w:rPr>
        <w:noBreakHyphen/>
        <w:t>4</w:t>
      </w:r>
      <w:r w:rsidRPr="00383D35">
        <w:rPr>
          <w:rFonts w:ascii="Arial" w:eastAsia="Arial" w:hAnsi="Arial" w:cs="Arial"/>
        </w:rPr>
        <w:noBreakHyphen/>
        <w:t xml:space="preserve">Filtertechnik zur Verfügung. Je nach </w:t>
      </w:r>
      <w:r w:rsidR="00267571">
        <w:rPr>
          <w:rFonts w:ascii="Arial" w:eastAsia="Arial" w:hAnsi="Arial" w:cs="Arial"/>
        </w:rPr>
        <w:t>Variante</w:t>
      </w:r>
      <w:r w:rsidRPr="00383D35">
        <w:rPr>
          <w:rFonts w:ascii="Arial" w:eastAsia="Arial" w:hAnsi="Arial" w:cs="Arial"/>
        </w:rPr>
        <w:t xml:space="preserve"> </w:t>
      </w:r>
      <w:r w:rsidR="00267571">
        <w:rPr>
          <w:rFonts w:ascii="Arial" w:eastAsia="Arial" w:hAnsi="Arial" w:cs="Arial"/>
        </w:rPr>
        <w:t>gehören</w:t>
      </w:r>
      <w:r w:rsidRPr="00383D35">
        <w:rPr>
          <w:rFonts w:ascii="Arial" w:eastAsia="Arial" w:hAnsi="Arial" w:cs="Arial"/>
        </w:rPr>
        <w:t xml:space="preserve"> unter andere</w:t>
      </w:r>
      <w:r w:rsidR="00267571">
        <w:rPr>
          <w:rFonts w:ascii="Arial" w:eastAsia="Arial" w:hAnsi="Arial" w:cs="Arial"/>
        </w:rPr>
        <w:t>m</w:t>
      </w:r>
      <w:r w:rsidRPr="00383D35">
        <w:rPr>
          <w:rFonts w:ascii="Arial" w:eastAsia="Arial" w:hAnsi="Arial" w:cs="Arial"/>
        </w:rPr>
        <w:t xml:space="preserve"> Lederkomfortsitze mit Sitzheizung und </w:t>
      </w:r>
      <w:r w:rsidR="00267571">
        <w:rPr>
          <w:rFonts w:ascii="Arial" w:eastAsia="Arial" w:hAnsi="Arial" w:cs="Arial"/>
        </w:rPr>
        <w:t>Sitz</w:t>
      </w:r>
      <w:r w:rsidRPr="00383D35">
        <w:rPr>
          <w:rFonts w:ascii="Arial" w:eastAsia="Arial" w:hAnsi="Arial" w:cs="Arial"/>
        </w:rPr>
        <w:t xml:space="preserve">belüftung, </w:t>
      </w:r>
      <w:r w:rsidR="004C7BB6">
        <w:rPr>
          <w:rFonts w:ascii="Arial" w:eastAsia="Arial" w:hAnsi="Arial" w:cs="Arial"/>
        </w:rPr>
        <w:t xml:space="preserve">Kühlfach, </w:t>
      </w:r>
      <w:r w:rsidRPr="00383D35">
        <w:rPr>
          <w:rFonts w:ascii="Arial" w:eastAsia="Arial" w:hAnsi="Arial" w:cs="Arial"/>
        </w:rPr>
        <w:t xml:space="preserve">integrierte Fußablagen, Stoffteppich sowie seitliche Sonnenrollos </w:t>
      </w:r>
      <w:r w:rsidR="00267571">
        <w:rPr>
          <w:rFonts w:ascii="Arial" w:eastAsia="Arial" w:hAnsi="Arial" w:cs="Arial"/>
        </w:rPr>
        <w:t xml:space="preserve">zur </w:t>
      </w:r>
      <w:r w:rsidRPr="00383D35">
        <w:rPr>
          <w:rFonts w:ascii="Arial" w:eastAsia="Arial" w:hAnsi="Arial" w:cs="Arial"/>
        </w:rPr>
        <w:t>Ausstattung.</w:t>
      </w:r>
    </w:p>
    <w:p w14:paraId="2DB6A523" w14:textId="3D25162B" w:rsidR="00383D35" w:rsidRPr="00383D35" w:rsidRDefault="00267571" w:rsidP="00383D35">
      <w:pPr>
        <w:spacing w:after="120" w:line="360" w:lineRule="auto"/>
        <w:ind w:left="567" w:right="1695"/>
        <w:rPr>
          <w:rFonts w:ascii="Arial" w:eastAsia="Arial" w:hAnsi="Arial" w:cs="Arial"/>
          <w:b/>
          <w:bCs/>
        </w:rPr>
      </w:pPr>
      <w:r>
        <w:rPr>
          <w:rFonts w:ascii="Arial" w:eastAsia="Arial" w:hAnsi="Arial" w:cs="Arial"/>
          <w:b/>
          <w:bCs/>
        </w:rPr>
        <w:lastRenderedPageBreak/>
        <w:t>S</w:t>
      </w:r>
      <w:r w:rsidRPr="00383D35">
        <w:rPr>
          <w:rFonts w:ascii="Arial" w:eastAsia="Arial" w:hAnsi="Arial" w:cs="Arial"/>
          <w:b/>
          <w:bCs/>
        </w:rPr>
        <w:t>erienmäßig</w:t>
      </w:r>
      <w:r>
        <w:rPr>
          <w:rFonts w:ascii="Arial" w:eastAsia="Arial" w:hAnsi="Arial" w:cs="Arial"/>
          <w:b/>
          <w:bCs/>
        </w:rPr>
        <w:t>e</w:t>
      </w:r>
      <w:r w:rsidRPr="00383D35">
        <w:rPr>
          <w:rFonts w:ascii="Arial" w:eastAsia="Arial" w:hAnsi="Arial" w:cs="Arial"/>
          <w:b/>
          <w:bCs/>
        </w:rPr>
        <w:t xml:space="preserve"> </w:t>
      </w:r>
      <w:r w:rsidR="00383D35" w:rsidRPr="00383D35">
        <w:rPr>
          <w:rFonts w:ascii="Arial" w:eastAsia="Arial" w:hAnsi="Arial" w:cs="Arial"/>
          <w:b/>
          <w:bCs/>
        </w:rPr>
        <w:t xml:space="preserve">LED-Arbeitsbeleuchtung </w:t>
      </w:r>
    </w:p>
    <w:p w14:paraId="52E9F82B" w14:textId="17C702A4" w:rsidR="00383D35" w:rsidRPr="00383D35" w:rsidRDefault="00E72790" w:rsidP="00E72790">
      <w:pPr>
        <w:spacing w:after="120" w:line="360" w:lineRule="auto"/>
        <w:ind w:left="567" w:right="1695"/>
        <w:rPr>
          <w:rFonts w:ascii="Arial" w:eastAsia="Arial" w:hAnsi="Arial" w:cs="Arial"/>
        </w:rPr>
      </w:pPr>
      <w:r w:rsidRPr="00E72790">
        <w:rPr>
          <w:rFonts w:ascii="Arial" w:eastAsia="Arial" w:hAnsi="Arial" w:cs="Arial"/>
        </w:rPr>
        <w:t>Mit der neuen Kabinengeneration wird die Arbeitsbeleuchtung vollständig auf LED</w:t>
      </w:r>
      <w:r w:rsidRPr="00E72790">
        <w:rPr>
          <w:rFonts w:ascii="Arial" w:eastAsia="Arial" w:hAnsi="Arial" w:cs="Arial"/>
        </w:rPr>
        <w:noBreakHyphen/>
        <w:t>Technologie umgestellt.</w:t>
      </w:r>
      <w:r w:rsidR="00383D35" w:rsidRPr="00383D35">
        <w:rPr>
          <w:rFonts w:ascii="Arial" w:eastAsia="Arial" w:hAnsi="Arial" w:cs="Arial"/>
        </w:rPr>
        <w:t xml:space="preserve"> </w:t>
      </w:r>
      <w:r w:rsidRPr="00E72790">
        <w:rPr>
          <w:rFonts w:ascii="Arial" w:eastAsia="Arial" w:hAnsi="Arial" w:cs="Arial"/>
        </w:rPr>
        <w:t>Die LED</w:t>
      </w:r>
      <w:r w:rsidRPr="00E72790">
        <w:rPr>
          <w:rFonts w:ascii="Arial" w:eastAsia="Arial" w:hAnsi="Arial" w:cs="Arial"/>
        </w:rPr>
        <w:noBreakHyphen/>
        <w:t>Arbeitsbeleuchtung ist serienmäßig und</w:t>
      </w:r>
      <w:r>
        <w:rPr>
          <w:rFonts w:ascii="Arial" w:eastAsia="Arial" w:hAnsi="Arial" w:cs="Arial"/>
        </w:rPr>
        <w:t xml:space="preserve"> </w:t>
      </w:r>
      <w:r w:rsidR="00383D35" w:rsidRPr="00383D35">
        <w:rPr>
          <w:rFonts w:ascii="Arial" w:eastAsia="Arial" w:hAnsi="Arial" w:cs="Arial"/>
        </w:rPr>
        <w:t>unterstützt ein sicheres</w:t>
      </w:r>
      <w:r>
        <w:rPr>
          <w:rFonts w:ascii="Arial" w:eastAsia="Arial" w:hAnsi="Arial" w:cs="Arial"/>
        </w:rPr>
        <w:t xml:space="preserve"> sowie</w:t>
      </w:r>
      <w:r w:rsidR="00383D35" w:rsidRPr="00383D35">
        <w:rPr>
          <w:rFonts w:ascii="Arial" w:eastAsia="Arial" w:hAnsi="Arial" w:cs="Arial"/>
        </w:rPr>
        <w:t xml:space="preserve"> angenehmes Arbeiten bei </w:t>
      </w:r>
      <w:r>
        <w:rPr>
          <w:rFonts w:ascii="Arial" w:eastAsia="Arial" w:hAnsi="Arial" w:cs="Arial"/>
        </w:rPr>
        <w:t>Dunkelheit</w:t>
      </w:r>
      <w:r w:rsidR="00383D35" w:rsidRPr="00383D35">
        <w:rPr>
          <w:rFonts w:ascii="Arial" w:eastAsia="Arial" w:hAnsi="Arial" w:cs="Arial"/>
        </w:rPr>
        <w:t>.</w:t>
      </w:r>
    </w:p>
    <w:p w14:paraId="74E27C42" w14:textId="3939A3AB" w:rsidR="00383D35" w:rsidRPr="00383D35" w:rsidRDefault="00E72790" w:rsidP="00383D35">
      <w:pPr>
        <w:spacing w:after="120" w:line="360" w:lineRule="auto"/>
        <w:ind w:left="567" w:right="1695"/>
        <w:rPr>
          <w:rFonts w:ascii="Arial" w:eastAsia="Arial" w:hAnsi="Arial" w:cs="Arial"/>
          <w:b/>
          <w:bCs/>
        </w:rPr>
      </w:pPr>
      <w:r>
        <w:rPr>
          <w:rFonts w:ascii="Arial" w:eastAsia="Arial" w:hAnsi="Arial" w:cs="Arial"/>
          <w:b/>
          <w:bCs/>
        </w:rPr>
        <w:t>Aktualisiertes</w:t>
      </w:r>
      <w:r w:rsidR="00383D35" w:rsidRPr="00383D35">
        <w:rPr>
          <w:rFonts w:ascii="Arial" w:eastAsia="Arial" w:hAnsi="Arial" w:cs="Arial"/>
          <w:b/>
          <w:bCs/>
        </w:rPr>
        <w:t xml:space="preserve"> Exterieur im aktuellen AMAZONE Design</w:t>
      </w:r>
    </w:p>
    <w:p w14:paraId="2FC5ECBC" w14:textId="07F8BBAD" w:rsidR="00383D35" w:rsidRPr="00383D35" w:rsidRDefault="00383D35" w:rsidP="00383D35">
      <w:pPr>
        <w:spacing w:after="120" w:line="360" w:lineRule="auto"/>
        <w:ind w:left="567" w:right="1695"/>
        <w:rPr>
          <w:rFonts w:ascii="Arial" w:eastAsia="Arial" w:hAnsi="Arial" w:cs="Arial"/>
        </w:rPr>
      </w:pPr>
      <w:r w:rsidRPr="474E5427">
        <w:rPr>
          <w:rFonts w:ascii="Arial" w:eastAsia="Arial" w:hAnsi="Arial" w:cs="Arial"/>
        </w:rPr>
        <w:t xml:space="preserve">Auch </w:t>
      </w:r>
      <w:r w:rsidR="00E72790" w:rsidRPr="474E5427">
        <w:rPr>
          <w:rFonts w:ascii="Arial" w:eastAsia="Arial" w:hAnsi="Arial" w:cs="Arial"/>
        </w:rPr>
        <w:t>das äußere Erscheinungsbild der</w:t>
      </w:r>
      <w:r w:rsidRPr="474E5427">
        <w:rPr>
          <w:rFonts w:ascii="Arial" w:eastAsia="Arial" w:hAnsi="Arial" w:cs="Arial"/>
        </w:rPr>
        <w:t xml:space="preserve"> Pantera 4504 </w:t>
      </w:r>
      <w:r w:rsidR="00E72790" w:rsidRPr="474E5427">
        <w:rPr>
          <w:rFonts w:ascii="Arial" w:eastAsia="Arial" w:hAnsi="Arial" w:cs="Arial"/>
        </w:rPr>
        <w:t xml:space="preserve">wurde </w:t>
      </w:r>
      <w:r w:rsidRPr="474E5427">
        <w:rPr>
          <w:rFonts w:ascii="Arial" w:eastAsia="Arial" w:hAnsi="Arial" w:cs="Arial"/>
        </w:rPr>
        <w:t xml:space="preserve">weiterentwickelt. Eine überarbeitete Frontschürze, neue Seitenverkleidungen sowie ein </w:t>
      </w:r>
      <w:r w:rsidR="00E72790" w:rsidRPr="474E5427">
        <w:rPr>
          <w:rFonts w:ascii="Arial" w:eastAsia="Arial" w:hAnsi="Arial" w:cs="Arial"/>
        </w:rPr>
        <w:t>angepasstes</w:t>
      </w:r>
      <w:r w:rsidRPr="474E5427">
        <w:rPr>
          <w:rFonts w:ascii="Arial" w:eastAsia="Arial" w:hAnsi="Arial" w:cs="Arial"/>
        </w:rPr>
        <w:t xml:space="preserve"> </w:t>
      </w:r>
      <w:proofErr w:type="spellStart"/>
      <w:r w:rsidRPr="474E5427">
        <w:rPr>
          <w:rFonts w:ascii="Arial" w:eastAsia="Arial" w:hAnsi="Arial" w:cs="Arial"/>
        </w:rPr>
        <w:t>Optik</w:t>
      </w:r>
      <w:r w:rsidR="00E37EF1">
        <w:rPr>
          <w:rFonts w:ascii="Arial" w:eastAsia="Arial" w:hAnsi="Arial" w:cs="Arial"/>
        </w:rPr>
        <w:t>set</w:t>
      </w:r>
      <w:proofErr w:type="spellEnd"/>
      <w:r w:rsidRPr="474E5427">
        <w:rPr>
          <w:rFonts w:ascii="Arial" w:eastAsia="Arial" w:hAnsi="Arial" w:cs="Arial"/>
        </w:rPr>
        <w:t xml:space="preserve"> </w:t>
      </w:r>
      <w:r w:rsidR="00E72790" w:rsidRPr="474E5427">
        <w:rPr>
          <w:rFonts w:ascii="Arial" w:eastAsia="Arial" w:hAnsi="Arial" w:cs="Arial"/>
        </w:rPr>
        <w:t xml:space="preserve">verleihen der Maschine ein </w:t>
      </w:r>
      <w:r w:rsidR="42DB55F4" w:rsidRPr="474E5427">
        <w:rPr>
          <w:rFonts w:ascii="Arial" w:eastAsia="Arial" w:hAnsi="Arial" w:cs="Arial"/>
        </w:rPr>
        <w:t xml:space="preserve">sehr </w:t>
      </w:r>
      <w:r w:rsidRPr="474E5427">
        <w:rPr>
          <w:rFonts w:ascii="Arial" w:eastAsia="Arial" w:hAnsi="Arial" w:cs="Arial"/>
        </w:rPr>
        <w:t>modernes</w:t>
      </w:r>
      <w:r w:rsidR="00E72790" w:rsidRPr="474E5427">
        <w:rPr>
          <w:rFonts w:ascii="Arial" w:eastAsia="Arial" w:hAnsi="Arial" w:cs="Arial"/>
        </w:rPr>
        <w:t xml:space="preserve"> </w:t>
      </w:r>
      <w:r w:rsidRPr="474E5427">
        <w:rPr>
          <w:rFonts w:ascii="Arial" w:eastAsia="Arial" w:hAnsi="Arial" w:cs="Arial"/>
        </w:rPr>
        <w:t xml:space="preserve">Erscheinungsbild. </w:t>
      </w:r>
      <w:r w:rsidR="1D669895" w:rsidRPr="474E5427">
        <w:rPr>
          <w:rFonts w:ascii="Arial" w:eastAsia="Arial" w:hAnsi="Arial" w:cs="Arial"/>
        </w:rPr>
        <w:t>Anthrazitfarbene</w:t>
      </w:r>
      <w:r w:rsidRPr="474E5427">
        <w:rPr>
          <w:rFonts w:ascii="Arial" w:eastAsia="Arial" w:hAnsi="Arial" w:cs="Arial"/>
        </w:rPr>
        <w:t xml:space="preserve"> Felgen</w:t>
      </w:r>
      <w:r w:rsidR="00E72790" w:rsidRPr="474E5427">
        <w:rPr>
          <w:rFonts w:ascii="Arial" w:eastAsia="Arial" w:hAnsi="Arial" w:cs="Arial"/>
        </w:rPr>
        <w:t xml:space="preserve"> unterstreichen den neuen Auftritt</w:t>
      </w:r>
      <w:r w:rsidRPr="474E5427">
        <w:rPr>
          <w:rFonts w:ascii="Arial" w:eastAsia="Arial" w:hAnsi="Arial" w:cs="Arial"/>
        </w:rPr>
        <w:t>.</w:t>
      </w:r>
    </w:p>
    <w:p w14:paraId="5717AC68" w14:textId="0C254153" w:rsidR="00383D35" w:rsidRPr="00383D35" w:rsidRDefault="00912FF1" w:rsidP="00383D35">
      <w:pPr>
        <w:spacing w:after="120" w:line="360" w:lineRule="auto"/>
        <w:ind w:left="567" w:right="1695"/>
        <w:rPr>
          <w:rFonts w:ascii="Arial" w:eastAsia="Arial" w:hAnsi="Arial" w:cs="Arial"/>
          <w:b/>
          <w:bCs/>
        </w:rPr>
      </w:pPr>
      <w:r>
        <w:rPr>
          <w:rFonts w:ascii="Arial" w:eastAsia="Arial" w:hAnsi="Arial" w:cs="Arial"/>
          <w:b/>
          <w:bCs/>
        </w:rPr>
        <w:t>Die technische Grundlage der Pantera</w:t>
      </w:r>
      <w:r w:rsidR="00383D35" w:rsidRPr="00383D35">
        <w:rPr>
          <w:rFonts w:ascii="Arial" w:eastAsia="Arial" w:hAnsi="Arial" w:cs="Arial"/>
          <w:b/>
          <w:bCs/>
        </w:rPr>
        <w:t xml:space="preserve">  </w:t>
      </w:r>
    </w:p>
    <w:p w14:paraId="423DEFE4" w14:textId="0CFE92C7" w:rsidR="00383D35" w:rsidRPr="00383D35" w:rsidRDefault="00912FF1" w:rsidP="31581A51">
      <w:pPr>
        <w:spacing w:after="120" w:line="360" w:lineRule="auto"/>
        <w:ind w:left="567" w:right="1695"/>
        <w:rPr>
          <w:rFonts w:ascii="Arial" w:eastAsia="Arial" w:hAnsi="Arial" w:cs="Arial"/>
        </w:rPr>
      </w:pPr>
      <w:r w:rsidRPr="31581A51">
        <w:rPr>
          <w:rFonts w:ascii="Arial" w:eastAsia="Arial" w:hAnsi="Arial" w:cs="Arial"/>
        </w:rPr>
        <w:t xml:space="preserve">Ergänzt werden die Neuerungen durch die bestehenden technischen Stärken </w:t>
      </w:r>
      <w:r w:rsidR="00383D35" w:rsidRPr="31581A51">
        <w:rPr>
          <w:rFonts w:ascii="Arial" w:eastAsia="Arial" w:hAnsi="Arial" w:cs="Arial"/>
        </w:rPr>
        <w:t>der Pantera. Dazu zählen das leichte Maschinenkonzept mit gleichmäßiger Gewichtsverteilung für bodenschonendes Arbeiten</w:t>
      </w:r>
      <w:r w:rsidR="10A0DFDC" w:rsidRPr="31581A51">
        <w:rPr>
          <w:rFonts w:ascii="Arial" w:eastAsia="Arial" w:hAnsi="Arial" w:cs="Arial"/>
        </w:rPr>
        <w:t xml:space="preserve"> und</w:t>
      </w:r>
      <w:r w:rsidR="00383D35" w:rsidRPr="31581A51">
        <w:rPr>
          <w:rFonts w:ascii="Arial" w:eastAsia="Arial" w:hAnsi="Arial" w:cs="Arial"/>
        </w:rPr>
        <w:t xml:space="preserve"> die präzise Applikation durch </w:t>
      </w:r>
      <w:r w:rsidR="008B1D26" w:rsidRPr="31581A51">
        <w:rPr>
          <w:rFonts w:ascii="Arial" w:eastAsia="Arial" w:hAnsi="Arial" w:cs="Arial"/>
        </w:rPr>
        <w:t xml:space="preserve">die </w:t>
      </w:r>
      <w:r w:rsidRPr="31581A51">
        <w:rPr>
          <w:rFonts w:ascii="Arial" w:eastAsia="Arial" w:hAnsi="Arial" w:cs="Arial"/>
        </w:rPr>
        <w:t>aktive</w:t>
      </w:r>
      <w:r w:rsidR="008B1D26" w:rsidRPr="31581A51">
        <w:rPr>
          <w:rFonts w:ascii="Arial" w:eastAsia="Arial" w:hAnsi="Arial" w:cs="Arial"/>
        </w:rPr>
        <w:t xml:space="preserve"> </w:t>
      </w:r>
      <w:proofErr w:type="spellStart"/>
      <w:r w:rsidR="008B1D26" w:rsidRPr="31581A51">
        <w:rPr>
          <w:rFonts w:ascii="Arial" w:eastAsia="Arial" w:hAnsi="Arial" w:cs="Arial"/>
        </w:rPr>
        <w:t>Gestängeführung</w:t>
      </w:r>
      <w:proofErr w:type="spellEnd"/>
      <w:r w:rsidR="008B1D26" w:rsidRPr="31581A51">
        <w:rPr>
          <w:rFonts w:ascii="Arial" w:eastAsia="Arial" w:hAnsi="Arial" w:cs="Arial"/>
        </w:rPr>
        <w:t xml:space="preserve"> </w:t>
      </w:r>
      <w:proofErr w:type="spellStart"/>
      <w:r w:rsidRPr="31581A51">
        <w:rPr>
          <w:rFonts w:ascii="Arial" w:eastAsia="Arial" w:hAnsi="Arial" w:cs="Arial"/>
        </w:rPr>
        <w:t>ContourControl</w:t>
      </w:r>
      <w:proofErr w:type="spellEnd"/>
      <w:r w:rsidR="5B200245" w:rsidRPr="31581A51">
        <w:rPr>
          <w:rFonts w:ascii="Arial" w:eastAsia="Arial" w:hAnsi="Arial" w:cs="Arial"/>
        </w:rPr>
        <w:t>,</w:t>
      </w:r>
      <w:r w:rsidR="29F19B50" w:rsidRPr="31581A51">
        <w:rPr>
          <w:rFonts w:ascii="Arial" w:eastAsia="Arial" w:hAnsi="Arial" w:cs="Arial"/>
        </w:rPr>
        <w:t xml:space="preserve"> die S</w:t>
      </w:r>
      <w:r w:rsidRPr="31581A51">
        <w:rPr>
          <w:rFonts w:ascii="Arial" w:eastAsia="Arial" w:hAnsi="Arial" w:cs="Arial"/>
        </w:rPr>
        <w:t>chwingungstilgung</w:t>
      </w:r>
      <w:r w:rsidR="00383D35" w:rsidRPr="31581A51">
        <w:rPr>
          <w:rFonts w:ascii="Arial" w:eastAsia="Arial" w:hAnsi="Arial" w:cs="Arial"/>
        </w:rPr>
        <w:t xml:space="preserve"> </w:t>
      </w:r>
      <w:proofErr w:type="spellStart"/>
      <w:r w:rsidR="00383D35" w:rsidRPr="31581A51">
        <w:rPr>
          <w:rFonts w:ascii="Arial" w:eastAsia="Arial" w:hAnsi="Arial" w:cs="Arial"/>
        </w:rPr>
        <w:t>SwingStop</w:t>
      </w:r>
      <w:proofErr w:type="spellEnd"/>
      <w:r w:rsidR="213003DC" w:rsidRPr="31581A51">
        <w:rPr>
          <w:rFonts w:ascii="Arial" w:eastAsia="Arial" w:hAnsi="Arial" w:cs="Arial"/>
        </w:rPr>
        <w:t xml:space="preserve"> und die </w:t>
      </w:r>
      <w:r w:rsidR="00E37EF1">
        <w:rPr>
          <w:rFonts w:ascii="Arial" w:eastAsia="Arial" w:hAnsi="Arial" w:cs="Arial"/>
        </w:rPr>
        <w:t>elektrische</w:t>
      </w:r>
      <w:r w:rsidR="213003DC" w:rsidRPr="31581A51">
        <w:rPr>
          <w:rFonts w:ascii="Arial" w:eastAsia="Arial" w:hAnsi="Arial" w:cs="Arial"/>
        </w:rPr>
        <w:t xml:space="preserve"> Einzeldüsenschaltung </w:t>
      </w:r>
      <w:proofErr w:type="spellStart"/>
      <w:r w:rsidR="213003DC" w:rsidRPr="31581A51">
        <w:rPr>
          <w:rFonts w:ascii="Arial" w:eastAsia="Arial" w:hAnsi="Arial" w:cs="Arial"/>
        </w:rPr>
        <w:t>AmaSelect</w:t>
      </w:r>
      <w:proofErr w:type="spellEnd"/>
      <w:r w:rsidR="213003DC" w:rsidRPr="31581A51">
        <w:rPr>
          <w:rFonts w:ascii="Arial" w:eastAsia="Arial" w:hAnsi="Arial" w:cs="Arial"/>
        </w:rPr>
        <w:t>.</w:t>
      </w:r>
      <w:r w:rsidR="4A45F809" w:rsidRPr="31581A51">
        <w:rPr>
          <w:rFonts w:ascii="Arial" w:eastAsia="Arial" w:hAnsi="Arial" w:cs="Arial"/>
        </w:rPr>
        <w:t xml:space="preserve"> Somit ist eine </w:t>
      </w:r>
      <w:r w:rsidR="00383D35" w:rsidRPr="31581A51">
        <w:rPr>
          <w:rFonts w:ascii="Arial" w:eastAsia="Arial" w:hAnsi="Arial" w:cs="Arial"/>
        </w:rPr>
        <w:t xml:space="preserve">hohe Arbeitsleistung mit </w:t>
      </w:r>
      <w:r w:rsidR="00E72790" w:rsidRPr="31581A51">
        <w:rPr>
          <w:rFonts w:ascii="Arial" w:eastAsia="Arial" w:hAnsi="Arial" w:cs="Arial"/>
        </w:rPr>
        <w:t xml:space="preserve">Arbeitsgeschwindigkeiten </w:t>
      </w:r>
      <w:r w:rsidR="00383D35" w:rsidRPr="31581A51">
        <w:rPr>
          <w:rFonts w:ascii="Arial" w:eastAsia="Arial" w:hAnsi="Arial" w:cs="Arial"/>
        </w:rPr>
        <w:t xml:space="preserve">bis zu 30 km/h </w:t>
      </w:r>
      <w:r w:rsidR="2AAE7544" w:rsidRPr="31581A51">
        <w:rPr>
          <w:rFonts w:ascii="Arial" w:eastAsia="Arial" w:hAnsi="Arial" w:cs="Arial"/>
        </w:rPr>
        <w:t xml:space="preserve">sichergestellt. </w:t>
      </w:r>
      <w:r w:rsidR="00383D35" w:rsidRPr="31581A51">
        <w:rPr>
          <w:rFonts w:ascii="Arial" w:eastAsia="Arial" w:hAnsi="Arial" w:cs="Arial"/>
        </w:rPr>
        <w:t xml:space="preserve">Ein intelligentes Fahrwerksdesign unterstützt </w:t>
      </w:r>
      <w:r w:rsidR="008B1D26" w:rsidRPr="31581A51">
        <w:rPr>
          <w:rFonts w:ascii="Arial" w:eastAsia="Arial" w:hAnsi="Arial" w:cs="Arial"/>
        </w:rPr>
        <w:t xml:space="preserve">den </w:t>
      </w:r>
      <w:r w:rsidR="00383D35" w:rsidRPr="31581A51">
        <w:rPr>
          <w:rFonts w:ascii="Arial" w:eastAsia="Arial" w:hAnsi="Arial" w:cs="Arial"/>
        </w:rPr>
        <w:t>hohen Fahrkomfort bei gleichzeitig geringem Wartungsaufwand</w:t>
      </w:r>
      <w:r w:rsidR="00E72790" w:rsidRPr="31581A51">
        <w:rPr>
          <w:rFonts w:ascii="Arial" w:eastAsia="Arial" w:hAnsi="Arial" w:cs="Arial"/>
        </w:rPr>
        <w:t xml:space="preserve"> und effizientem Kraftstoffeinsatz</w:t>
      </w:r>
      <w:r w:rsidR="00383D35" w:rsidRPr="31581A51">
        <w:rPr>
          <w:rFonts w:ascii="Arial" w:eastAsia="Arial" w:hAnsi="Arial" w:cs="Arial"/>
        </w:rPr>
        <w:t>.</w:t>
      </w:r>
    </w:p>
    <w:p w14:paraId="4E99B03F" w14:textId="77777777" w:rsidR="007639FE" w:rsidRDefault="007639FE" w:rsidP="007639FE">
      <w:pPr>
        <w:spacing w:after="120" w:line="360" w:lineRule="auto"/>
        <w:ind w:left="567" w:right="1695"/>
        <w:rPr>
          <w:rFonts w:ascii="Arial" w:hAnsi="Arial" w:cs="Arial"/>
          <w:bCs/>
        </w:rPr>
      </w:pPr>
    </w:p>
    <w:p w14:paraId="790B3806" w14:textId="77777777" w:rsidR="007639FE" w:rsidRDefault="007639FE" w:rsidP="007639FE">
      <w:pPr>
        <w:spacing w:after="120" w:line="360" w:lineRule="auto"/>
        <w:ind w:left="567" w:right="1695"/>
        <w:rPr>
          <w:rFonts w:ascii="Arial" w:hAnsi="Arial" w:cs="Arial"/>
          <w:bCs/>
        </w:rPr>
      </w:pPr>
    </w:p>
    <w:p w14:paraId="3E7147E6" w14:textId="77777777" w:rsidR="004A4E71" w:rsidRDefault="004A4E71">
      <w:pPr>
        <w:rPr>
          <w:rFonts w:ascii="Arial" w:hAnsi="Arial" w:cs="Arial"/>
          <w:bCs/>
        </w:rPr>
      </w:pPr>
      <w:r>
        <w:rPr>
          <w:rFonts w:ascii="Arial" w:hAnsi="Arial" w:cs="Arial"/>
          <w:bCs/>
        </w:rPr>
        <w:br w:type="page"/>
      </w:r>
    </w:p>
    <w:p w14:paraId="1AE01700"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lastRenderedPageBreak/>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21DF29AD" w14:textId="77777777" w:rsidR="0006424B" w:rsidRDefault="0006424B" w:rsidP="0006424B">
      <w:pPr>
        <w:tabs>
          <w:tab w:val="left" w:pos="3550"/>
        </w:tabs>
        <w:spacing w:line="360" w:lineRule="auto"/>
        <w:ind w:left="567" w:right="1128"/>
        <w:rPr>
          <w:rFonts w:ascii="Arial" w:hAnsi="Arial" w:cs="Arial"/>
          <w:b/>
          <w:bCs/>
          <w:color w:val="808080" w:themeColor="background1" w:themeShade="80"/>
          <w:sz w:val="20"/>
          <w:szCs w:val="20"/>
        </w:rPr>
      </w:pPr>
    </w:p>
    <w:p w14:paraId="094EA10D" w14:textId="77777777" w:rsidR="0006424B" w:rsidRPr="00D27732" w:rsidRDefault="0006424B" w:rsidP="0006424B">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288522FA" w14:textId="77777777" w:rsidR="0006424B" w:rsidRPr="00E12CE4" w:rsidRDefault="0006424B" w:rsidP="0006424B">
      <w:pPr>
        <w:tabs>
          <w:tab w:val="left" w:pos="3550"/>
        </w:tabs>
        <w:spacing w:line="360" w:lineRule="auto"/>
        <w:ind w:left="567" w:right="1677"/>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w:t>
      </w:r>
      <w:r>
        <w:rPr>
          <w:rFonts w:ascii="Arial" w:hAnsi="Arial" w:cs="Arial"/>
          <w:bCs/>
          <w:color w:val="808080" w:themeColor="background1" w:themeShade="80"/>
          <w:sz w:val="20"/>
          <w:szCs w:val="20"/>
        </w:rPr>
        <w:t>DREYER</w:t>
      </w:r>
      <w:r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KG mit Hauptsitz in 49205 Hasbergen-Gaste stellen Land</w:t>
      </w:r>
      <w:r>
        <w:rPr>
          <w:rFonts w:ascii="Arial" w:hAnsi="Arial" w:cs="Arial"/>
          <w:bCs/>
          <w:color w:val="808080" w:themeColor="background1" w:themeShade="80"/>
          <w:sz w:val="20"/>
          <w:szCs w:val="20"/>
        </w:rPr>
        <w:t>maschinen</w:t>
      </w:r>
      <w:r w:rsidRPr="00E12CE4">
        <w:rPr>
          <w:rFonts w:ascii="Arial" w:hAnsi="Arial" w:cs="Arial"/>
          <w:bCs/>
          <w:color w:val="808080" w:themeColor="background1" w:themeShade="80"/>
          <w:sz w:val="20"/>
          <w:szCs w:val="20"/>
        </w:rPr>
        <w:t xml:space="preserve"> und Kommunalmaschinen her. Das inhabergeführte Unternehmen beschäftigt</w:t>
      </w:r>
      <w:r w:rsidRPr="00CB59E3">
        <w:rPr>
          <w:rFonts w:ascii="Arial" w:hAnsi="Arial" w:cs="Arial"/>
          <w:bCs/>
          <w:color w:val="808080" w:themeColor="background1" w:themeShade="80"/>
          <w:sz w:val="20"/>
          <w:szCs w:val="20"/>
        </w:rPr>
        <w:t xml:space="preserve"> </w:t>
      </w:r>
      <w:r w:rsidRPr="008137DC">
        <w:rPr>
          <w:rFonts w:ascii="Arial" w:hAnsi="Arial" w:cs="Arial"/>
          <w:bCs/>
          <w:color w:val="808080" w:themeColor="background1" w:themeShade="80"/>
          <w:sz w:val="20"/>
          <w:szCs w:val="20"/>
        </w:rPr>
        <w:t>rund 2.700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xml:space="preserve"> an </w:t>
      </w:r>
      <w:r>
        <w:rPr>
          <w:rFonts w:ascii="Arial" w:hAnsi="Arial" w:cs="Arial"/>
          <w:bCs/>
          <w:color w:val="808080" w:themeColor="background1" w:themeShade="80"/>
          <w:sz w:val="20"/>
          <w:szCs w:val="20"/>
        </w:rPr>
        <w:t>8</w:t>
      </w:r>
      <w:r w:rsidRPr="008137DC">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Produktion</w:t>
      </w:r>
      <w:r>
        <w:rPr>
          <w:rFonts w:ascii="Arial" w:hAnsi="Arial" w:cs="Arial"/>
          <w:bCs/>
          <w:color w:val="808080" w:themeColor="background1" w:themeShade="80"/>
          <w:sz w:val="20"/>
          <w:szCs w:val="20"/>
        </w:rPr>
        <w:t>s</w:t>
      </w:r>
      <w:r w:rsidRPr="00E12CE4">
        <w:rPr>
          <w:rFonts w:ascii="Arial" w:hAnsi="Arial" w:cs="Arial"/>
          <w:bCs/>
          <w:color w:val="808080" w:themeColor="background1" w:themeShade="80"/>
          <w:sz w:val="20"/>
          <w:szCs w:val="20"/>
        </w:rPr>
        <w:t>standorten</w:t>
      </w:r>
      <w:r>
        <w:rPr>
          <w:rFonts w:ascii="Arial" w:hAnsi="Arial" w:cs="Arial"/>
          <w:bCs/>
          <w:color w:val="808080" w:themeColor="background1" w:themeShade="80"/>
          <w:sz w:val="20"/>
          <w:szCs w:val="20"/>
        </w:rPr>
        <w:t>, Global Parts Center und Global Machinery Center sowie 11 Vertriebsniederlassungen</w:t>
      </w:r>
      <w:r w:rsidRPr="00E12CE4">
        <w:rPr>
          <w:rFonts w:ascii="Arial" w:hAnsi="Arial" w:cs="Arial"/>
          <w:bCs/>
          <w:color w:val="808080" w:themeColor="background1" w:themeShade="80"/>
          <w:sz w:val="20"/>
          <w:szCs w:val="20"/>
        </w:rPr>
        <w:t>. Zum Landmaschinenprogramm zählen Bodenbearbeitungsgeräte, Sämaschinen, Düngerstreuer</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Pflanzenschutzgeräte</w:t>
      </w:r>
      <w:r>
        <w:rPr>
          <w:rFonts w:ascii="Arial" w:hAnsi="Arial" w:cs="Arial"/>
          <w:bCs/>
          <w:color w:val="808080" w:themeColor="background1" w:themeShade="80"/>
          <w:sz w:val="20"/>
          <w:szCs w:val="20"/>
        </w:rPr>
        <w:t xml:space="preserve"> und Hacktechnik.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t>
      </w:r>
      <w:r>
        <w:rPr>
          <w:rFonts w:ascii="Arial" w:hAnsi="Arial" w:cs="Arial"/>
          <w:bCs/>
          <w:color w:val="808080" w:themeColor="background1" w:themeShade="80"/>
          <w:sz w:val="20"/>
          <w:szCs w:val="20"/>
        </w:rPr>
        <w:t xml:space="preserve">Darüber hinaus bietet AMAZONE vielseitig einsetzbare </w:t>
      </w:r>
      <w:r w:rsidRPr="002B22D4">
        <w:rPr>
          <w:rFonts w:ascii="Arial" w:hAnsi="Arial" w:cs="Arial"/>
          <w:bCs/>
          <w:color w:val="808080" w:themeColor="background1" w:themeShade="80"/>
          <w:sz w:val="20"/>
          <w:szCs w:val="20"/>
        </w:rPr>
        <w:t>Kommunalmaschinen für die Park- und Grünflächenpflege sowie den Winterdienst</w:t>
      </w:r>
      <w:r>
        <w:rPr>
          <w:rFonts w:ascii="Arial" w:hAnsi="Arial" w:cs="Arial"/>
          <w:bCs/>
          <w:color w:val="808080" w:themeColor="background1" w:themeShade="80"/>
          <w:sz w:val="20"/>
          <w:szCs w:val="20"/>
        </w:rPr>
        <w:t xml:space="preserve"> an. </w:t>
      </w:r>
      <w:r w:rsidRPr="00E12CE4">
        <w:rPr>
          <w:rFonts w:ascii="Arial" w:hAnsi="Arial" w:cs="Arial"/>
          <w:bCs/>
          <w:color w:val="808080" w:themeColor="background1" w:themeShade="80"/>
          <w:sz w:val="20"/>
          <w:szCs w:val="20"/>
        </w:rPr>
        <w:t xml:space="preserve">Weitere Informationen: </w:t>
      </w:r>
      <w:hyperlink r:id="rId8" w:history="1">
        <w:r w:rsidRPr="00473EF8">
          <w:rPr>
            <w:rStyle w:val="Hyperlink"/>
            <w:rFonts w:ascii="Arial" w:hAnsi="Arial" w:cs="Arial"/>
            <w:bCs/>
            <w:sz w:val="20"/>
            <w:szCs w:val="20"/>
          </w:rPr>
          <w:t>www.amazone.de</w:t>
        </w:r>
      </w:hyperlink>
    </w:p>
    <w:p w14:paraId="169B8D97" w14:textId="77777777" w:rsidR="0006424B" w:rsidRDefault="0006424B" w:rsidP="0006424B">
      <w:pPr>
        <w:tabs>
          <w:tab w:val="left" w:pos="3550"/>
        </w:tabs>
        <w:spacing w:line="360" w:lineRule="auto"/>
        <w:ind w:left="567" w:right="1128"/>
      </w:pPr>
      <w:r w:rsidRPr="00E12CE4">
        <w:rPr>
          <w:noProof/>
          <w:color w:val="0563C1"/>
        </w:rPr>
        <w:drawing>
          <wp:inline distT="0" distB="0" distL="0" distR="0" wp14:anchorId="414511C4" wp14:editId="11C774F5">
            <wp:extent cx="241300" cy="241300"/>
            <wp:effectExtent l="0" t="0" r="6350" b="6350"/>
            <wp:docPr id="13" name="Grafik 13" descr="Ein Bild, das Symbol enthält.&#10;&#10;KI-generierte Inhalte können fehlerhaft sein.">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9"/>
                    </pic:cNvPr>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BDE8BEF" wp14:editId="13AB1AC1">
            <wp:extent cx="241300" cy="241300"/>
            <wp:effectExtent l="0" t="0" r="6350" b="6350"/>
            <wp:docPr id="12" name="Grafik 12" descr="Ein Bild, das Kreis, Design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62E2A2B" wp14:editId="5414751C">
            <wp:extent cx="241300" cy="241300"/>
            <wp:effectExtent l="0" t="0" r="6350" b="6350"/>
            <wp:docPr id="11" name="Grafik 11"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FDD8392" wp14:editId="600D4E0E">
            <wp:extent cx="241300" cy="241300"/>
            <wp:effectExtent l="0" t="0" r="6350" b="6350"/>
            <wp:docPr id="10" name="Grafik 10" descr="Ein Bild, das Symbol, Kreis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79785D01" wp14:editId="1994DB1D">
            <wp:extent cx="241300" cy="241300"/>
            <wp:effectExtent l="0" t="0" r="6350" b="6350"/>
            <wp:docPr id="7" name="Grafik 7" descr="Ein Bild, das Text, Symbol, Design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p w14:paraId="6893993E" w14:textId="77777777" w:rsidR="00A42ED2" w:rsidRDefault="00A42ED2" w:rsidP="00A42ED2">
      <w:pPr>
        <w:spacing w:after="120" w:line="360" w:lineRule="auto"/>
        <w:ind w:left="567" w:right="1695"/>
        <w:rPr>
          <w:rFonts w:ascii="Arial" w:hAnsi="Arial" w:cs="Arial"/>
          <w:bCs/>
        </w:rPr>
      </w:pPr>
    </w:p>
    <w:sectPr w:rsidR="00A42ED2" w:rsidSect="00267571">
      <w:headerReference w:type="default" r:id="rId24"/>
      <w:footerReference w:type="default" r:id="rId25"/>
      <w:pgSz w:w="11901" w:h="16840" w:code="9"/>
      <w:pgMar w:top="1843" w:right="567" w:bottom="180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5C8D9" w14:textId="77777777" w:rsidR="00DC6885" w:rsidRDefault="00DC6885">
      <w:r>
        <w:separator/>
      </w:r>
    </w:p>
  </w:endnote>
  <w:endnote w:type="continuationSeparator" w:id="0">
    <w:p w14:paraId="62A77989" w14:textId="77777777" w:rsidR="00DC6885" w:rsidRDefault="00DC6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FD9D5"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FF16CA"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33FF16CA"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48BEA3CC">
            <v:line id="Line 8"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7pt,34.35pt" to="540pt,34.35pt" w14:anchorId="48147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w:pict>
        </mc:Fallback>
      </mc:AlternateContent>
    </w:r>
    <w:r>
      <w:rPr>
        <w:noProof/>
        <w:szCs w:val="20"/>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3F3B4A45">
            <v:line id="Line 7"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85pt,-1.65pt" to="541.45pt,-1.65pt" w14:anchorId="75DE72F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w:pict>
        </mc:Fallback>
      </mc:AlternateContent>
    </w:r>
    <w:r>
      <w:rPr>
        <w:noProof/>
        <w:szCs w:val="20"/>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EA99EDB"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7C40172A"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6EA99EDB"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7C40172A"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F588F" w14:textId="77777777" w:rsidR="00DC6885" w:rsidRDefault="00DC6885">
      <w:r>
        <w:separator/>
      </w:r>
    </w:p>
  </w:footnote>
  <w:footnote w:type="continuationSeparator" w:id="0">
    <w:p w14:paraId="00C9A3F6" w14:textId="77777777" w:rsidR="00DC6885" w:rsidRDefault="00DC6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C919E" w14:textId="77777777"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3E7F80" w14:textId="4B3EB201"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2B5E49">
                            <w:rPr>
                              <w:rFonts w:ascii="Arial" w:hAnsi="Arial" w:cs="Arial"/>
                              <w:color w:val="FFFFFF" w:themeColor="background1"/>
                              <w:kern w:val="24"/>
                              <w:sz w:val="28"/>
                              <w:szCs w:val="28"/>
                            </w:rPr>
                            <w:t>Juni</w:t>
                          </w:r>
                          <w:r w:rsidR="005F12CA">
                            <w:rPr>
                              <w:rFonts w:ascii="Arial" w:hAnsi="Arial" w:cs="Arial"/>
                              <w:color w:val="FFFFFF" w:themeColor="background1"/>
                              <w:kern w:val="24"/>
                              <w:sz w:val="28"/>
                              <w:szCs w:val="28"/>
                            </w:rPr>
                            <w:t xml:space="preserve"> </w:t>
                          </w:r>
                          <w:r w:rsidR="0006424B">
                            <w:rPr>
                              <w:rFonts w:ascii="Arial" w:hAnsi="Arial" w:cs="Arial"/>
                              <w:color w:val="FFFFFF" w:themeColor="background1"/>
                              <w:kern w:val="24"/>
                              <w:sz w:val="28"/>
                              <w:szCs w:val="28"/>
                            </w:rPr>
                            <w:t>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263E7F80" w14:textId="4B3EB201"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2B5E49">
                      <w:rPr>
                        <w:rFonts w:ascii="Arial" w:hAnsi="Arial" w:cs="Arial"/>
                        <w:color w:val="FFFFFF" w:themeColor="background1"/>
                        <w:kern w:val="24"/>
                        <w:sz w:val="28"/>
                        <w:szCs w:val="28"/>
                      </w:rPr>
                      <w:t>Juni</w:t>
                    </w:r>
                    <w:r w:rsidR="005F12CA">
                      <w:rPr>
                        <w:rFonts w:ascii="Arial" w:hAnsi="Arial" w:cs="Arial"/>
                        <w:color w:val="FFFFFF" w:themeColor="background1"/>
                        <w:kern w:val="24"/>
                        <w:sz w:val="28"/>
                        <w:szCs w:val="28"/>
                      </w:rPr>
                      <w:t xml:space="preserve"> </w:t>
                    </w:r>
                    <w:r w:rsidR="0006424B">
                      <w:rPr>
                        <w:rFonts w:ascii="Arial" w:hAnsi="Arial" w:cs="Arial"/>
                        <w:color w:val="FFFFFF" w:themeColor="background1"/>
                        <w:kern w:val="24"/>
                        <w:sz w:val="28"/>
                        <w:szCs w:val="28"/>
                      </w:rPr>
                      <w:t>2026</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0D23D3FA">
            <v:group id="Gruppieren 8" style="position:absolute;margin-left:-10.75pt;margin-top:-54.9pt;width:222.2pt;height:39.65pt;z-index:251666432;mso-width-relative:margin;mso-height-relative:margin" coordsize="25717,4603" o:spid="_x0000_s1026" w14:anchorId="78F9B0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style="position:absolute;width:25717;height:4603;visibility:visible;mso-wrap-style:square;v-text-anchor:top" coordsize="1620,290" o:spid="_x0000_s1027" fillcolor="#ff6900" stroked="f" path="m,290l,,1620,,1461,287,,29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v:path arrowok="t" o:connecttype="custom" o:connectlocs="0,460376;0,0;2571750,0;2319338,455613;0,460376" o:connectangles="0,0,0,0,0"/>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fik 22" style="position:absolute;left:2949;top:1120;width:16391;height:2282;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o:title="" r:id="rId2"/>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4250AA28">
            <v:group id="Gruppieren 10" style="position:absolute;margin-left:177.15pt;margin-top:-54.75pt;width:370.95pt;height:29.3pt;rotation:180;z-index:251665408;mso-width-relative:margin;mso-height-relative:margin" coordsize="70456,4605" coordorigin=",2016" o:spid="_x0000_s1026" w14:anchorId="7188B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style="position:absolute;top:2016;width:7696;height:4605;visibility:visible;mso-wrap-style:square;v-text-anchor:middle" o:spid="_x0000_s1027" fillcolor="#397c34" stroked="f"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textboxrect="1800,1800,19800,19800;8100,8100,13500,13500;10800,10800,10800,10800" gradientshapeok="t" o:connecttype="custom" o:connectlocs="@4,0;10800,@11;@3,10800;@5,21600;10800,@12;@2,10800"/>
                <v:handles>
                  <v:h position="#0,topLeft" xrange="0,21600"/>
                </v:handles>
              </v:shapetype>
              <v:shape id="Parallelogramm 15" style="position:absolute;left:2041;top:2016;width:68415;height:4605;visibility:visible;mso-wrap-style:square;v-text-anchor:middle" o:spid="_x0000_s1028" fillcolor="#397c34" stroked="f" strokeweight="2pt" type="#_x0000_t7" adj="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0ADB234"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20ADB234"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BD9"/>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24B"/>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0ED"/>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6C5C"/>
    <w:rsid w:val="0025701D"/>
    <w:rsid w:val="00260884"/>
    <w:rsid w:val="002613D7"/>
    <w:rsid w:val="00261B3B"/>
    <w:rsid w:val="00262805"/>
    <w:rsid w:val="00263D84"/>
    <w:rsid w:val="00265D6C"/>
    <w:rsid w:val="0026750E"/>
    <w:rsid w:val="00267571"/>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5E49"/>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3D35"/>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5A9"/>
    <w:rsid w:val="00413859"/>
    <w:rsid w:val="0041402A"/>
    <w:rsid w:val="004155DD"/>
    <w:rsid w:val="00415D98"/>
    <w:rsid w:val="00415F06"/>
    <w:rsid w:val="0041630E"/>
    <w:rsid w:val="00417474"/>
    <w:rsid w:val="0042193D"/>
    <w:rsid w:val="00423DFC"/>
    <w:rsid w:val="004249A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1BD9"/>
    <w:rsid w:val="004B2822"/>
    <w:rsid w:val="004B2A12"/>
    <w:rsid w:val="004B5CF7"/>
    <w:rsid w:val="004B6D3C"/>
    <w:rsid w:val="004B7F70"/>
    <w:rsid w:val="004C35A6"/>
    <w:rsid w:val="004C422B"/>
    <w:rsid w:val="004C549D"/>
    <w:rsid w:val="004C61E9"/>
    <w:rsid w:val="004C7BB6"/>
    <w:rsid w:val="004C7E4E"/>
    <w:rsid w:val="004D0790"/>
    <w:rsid w:val="004D1DB1"/>
    <w:rsid w:val="004D287A"/>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4E8A"/>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5FBA"/>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5B65"/>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1D26"/>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0939"/>
    <w:rsid w:val="00903BD1"/>
    <w:rsid w:val="009056AA"/>
    <w:rsid w:val="00910A7E"/>
    <w:rsid w:val="00911D0D"/>
    <w:rsid w:val="00912FF1"/>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233F"/>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3E8"/>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5B7"/>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6885"/>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37EF1"/>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2790"/>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 w:val="01D3B591"/>
    <w:rsid w:val="078D6526"/>
    <w:rsid w:val="0C4E3AF4"/>
    <w:rsid w:val="10A0DFDC"/>
    <w:rsid w:val="11E7DDD2"/>
    <w:rsid w:val="11E92B31"/>
    <w:rsid w:val="1928FF5B"/>
    <w:rsid w:val="1D669895"/>
    <w:rsid w:val="1FBB18DF"/>
    <w:rsid w:val="213003DC"/>
    <w:rsid w:val="286A3D57"/>
    <w:rsid w:val="29F19B50"/>
    <w:rsid w:val="2AAE7544"/>
    <w:rsid w:val="2AC41D28"/>
    <w:rsid w:val="2AE71D76"/>
    <w:rsid w:val="2F4E00F8"/>
    <w:rsid w:val="2FC74FA1"/>
    <w:rsid w:val="31581A51"/>
    <w:rsid w:val="35BD5CF7"/>
    <w:rsid w:val="35DBE13F"/>
    <w:rsid w:val="42DB55F4"/>
    <w:rsid w:val="44EAAADB"/>
    <w:rsid w:val="474E5427"/>
    <w:rsid w:val="4A45F809"/>
    <w:rsid w:val="4E6AE247"/>
    <w:rsid w:val="5B200245"/>
    <w:rsid w:val="5FC35595"/>
    <w:rsid w:val="607966CD"/>
    <w:rsid w:val="6200E4CE"/>
    <w:rsid w:val="68E912EA"/>
    <w:rsid w:val="6EF7E9EA"/>
    <w:rsid w:val="73623199"/>
    <w:rsid w:val="7455A688"/>
    <w:rsid w:val="7724EA7A"/>
    <w:rsid w:val="7C3EF5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409BE47"/>
  <w15:docId w15:val="{CB596E41-E50D-4589-9153-9F0B09B55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e.de" TargetMode="External"/><Relationship Id="rId13" Type="http://schemas.openxmlformats.org/officeDocument/2006/relationships/image" Target="media/image2.jpeg"/><Relationship Id="rId18" Type="http://schemas.openxmlformats.org/officeDocument/2006/relationships/hyperlink" Target="https://www.linkedin.com/company/amazone-grou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xing.com/company/amazone" TargetMode="External"/><Relationship Id="rId7" Type="http://schemas.openxmlformats.org/officeDocument/2006/relationships/endnotes" Target="endnotes.xml"/><Relationship Id="rId12" Type="http://schemas.openxmlformats.org/officeDocument/2006/relationships/hyperlink" Target="https://instagram.com/amazone_group" TargetMode="External"/><Relationship Id="rId17" Type="http://schemas.openxmlformats.org/officeDocument/2006/relationships/image" Target="cid:YT_e9180d16-5a2b-4618-92e9-22a015f9cafb.jp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cid:LinkedIn_80de4e9c-c7a3-41e3-8e11-063f7eace13d.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FB_70d43fd1-a841-4de4-bbaa-3e1f495f95d3.jp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youtube.com/user/amazonede" TargetMode="External"/><Relationship Id="rId23" Type="http://schemas.openxmlformats.org/officeDocument/2006/relationships/image" Target="cid:Xing1_e3730686-2953-47a9-9c47-dbaa518a9207.jpg" TargetMode="External"/><Relationship Id="rId10" Type="http://schemas.openxmlformats.org/officeDocument/2006/relationships/image" Target="media/image1.jpeg"/><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www.facebook.com/amazone.group" TargetMode="External"/><Relationship Id="rId14" Type="http://schemas.openxmlformats.org/officeDocument/2006/relationships/image" Target="cid:IG_efb650a7-31e4-4674-98db-f2d2d5c58dce.jpg" TargetMode="External"/><Relationship Id="rId22" Type="http://schemas.openxmlformats.org/officeDocument/2006/relationships/image" Target="media/image5.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Vorlage_PI_Landtechnik_2026.dotx</Template>
  <TotalTime>0</TotalTime>
  <Pages>3</Pages>
  <Words>467</Words>
  <Characters>3686</Characters>
  <Application>Microsoft Office Word</Application>
  <DocSecurity>0</DocSecurity>
  <Lines>67</Lines>
  <Paragraphs>17</Paragraphs>
  <ScaleCrop>false</ScaleCrop>
  <HeadingPairs>
    <vt:vector size="2" baseType="variant">
      <vt:variant>
        <vt:lpstr>Titel</vt:lpstr>
      </vt:variant>
      <vt:variant>
        <vt:i4>1</vt:i4>
      </vt:variant>
    </vt:vector>
  </HeadingPairs>
  <TitlesOfParts>
    <vt:vector size="1" baseType="lpstr">
      <vt:lpstr>Vorlage Presseinfo</vt:lpstr>
    </vt:vector>
  </TitlesOfParts>
  <Manager/>
  <Company/>
  <LinksUpToDate>false</LinksUpToDate>
  <CharactersWithSpaces>4145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Berelsmann Nadine</dc:creator>
  <cp:keywords/>
  <dc:description/>
  <cp:lastModifiedBy>Berelsmann Nadine</cp:lastModifiedBy>
  <cp:revision>6</cp:revision>
  <cp:lastPrinted>2010-02-24T09:10:00Z</cp:lastPrinted>
  <dcterms:created xsi:type="dcterms:W3CDTF">2026-05-15T11:19:00Z</dcterms:created>
  <dcterms:modified xsi:type="dcterms:W3CDTF">2026-06-23T09:58:00Z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